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51" w:rsidRDefault="00123A51" w:rsidP="00123A51">
      <w:pPr>
        <w:jc w:val="both"/>
      </w:pPr>
      <w:bookmarkStart w:id="0" w:name="_GoBack"/>
      <w:bookmarkEnd w:id="0"/>
      <w:r>
        <w:rPr>
          <w:rFonts w:ascii="HelveticaNeue LT 45 Light" w:eastAsia="Calibri" w:hAnsi="HelveticaNeue LT 45 Light" w:cs="HelveticaNeue LT 55 Roman"/>
          <w:b/>
          <w:noProof/>
          <w:color w:val="000000"/>
          <w:sz w:val="16"/>
          <w:szCs w:val="16"/>
          <w:lang w:val="fr-CA" w:eastAsia="fr-CA"/>
        </w:rPr>
        <w:drawing>
          <wp:anchor distT="0" distB="0" distL="114300" distR="114300" simplePos="0" relativeHeight="251660288" behindDoc="0" locked="0" layoutInCell="1" allowOverlap="1" wp14:anchorId="009F1968" wp14:editId="729E5C02">
            <wp:simplePos x="0" y="0"/>
            <wp:positionH relativeFrom="column">
              <wp:posOffset>-342900</wp:posOffset>
            </wp:positionH>
            <wp:positionV relativeFrom="paragraph">
              <wp:posOffset>-342900</wp:posOffset>
            </wp:positionV>
            <wp:extent cx="2254885" cy="967105"/>
            <wp:effectExtent l="0" t="0" r="5715" b="0"/>
            <wp:wrapNone/>
            <wp:docPr id="4" name="Image 4" descr="Communique_pour 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que_pour diffu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88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59264" behindDoc="0" locked="0" layoutInCell="1" allowOverlap="1" wp14:anchorId="129AF28B" wp14:editId="5D577E8F">
            <wp:simplePos x="0" y="0"/>
            <wp:positionH relativeFrom="column">
              <wp:posOffset>5143500</wp:posOffset>
            </wp:positionH>
            <wp:positionV relativeFrom="paragraph">
              <wp:posOffset>-342900</wp:posOffset>
            </wp:positionV>
            <wp:extent cx="1166495" cy="1166495"/>
            <wp:effectExtent l="0" t="0" r="1905" b="1905"/>
            <wp:wrapNone/>
            <wp:docPr id="5" name="Image 3" descr="logo 2010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10 secretari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116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A51" w:rsidRDefault="00123A51" w:rsidP="00123A51">
      <w:pPr>
        <w:jc w:val="both"/>
      </w:pPr>
    </w:p>
    <w:p w:rsidR="00123A51" w:rsidRDefault="00123A51" w:rsidP="00123A51">
      <w:pPr>
        <w:pStyle w:val="Default"/>
        <w:tabs>
          <w:tab w:val="right" w:pos="9450"/>
        </w:tabs>
        <w:ind w:right="-43"/>
        <w:jc w:val="both"/>
        <w:rPr>
          <w:rFonts w:ascii="HelveticaNeue LT 45 Light" w:hAnsi="HelveticaNeue LT 45 Light"/>
          <w:b/>
          <w:sz w:val="16"/>
          <w:szCs w:val="16"/>
          <w:lang w:val="fr-FR"/>
        </w:rPr>
      </w:pPr>
    </w:p>
    <w:p w:rsidR="00123A51" w:rsidRPr="00B7219A" w:rsidRDefault="00123A51" w:rsidP="00123A51">
      <w:pPr>
        <w:pStyle w:val="Default"/>
        <w:tabs>
          <w:tab w:val="right" w:pos="9450"/>
        </w:tabs>
        <w:ind w:right="-43"/>
        <w:jc w:val="both"/>
        <w:rPr>
          <w:rFonts w:ascii="Helvetica" w:hAnsi="Helvetica"/>
          <w:color w:val="004C93"/>
          <w:sz w:val="22"/>
          <w:szCs w:val="22"/>
          <w:lang w:val="fr-FR"/>
        </w:rPr>
      </w:pPr>
    </w:p>
    <w:p w:rsidR="00123A51" w:rsidRPr="00B7219A" w:rsidRDefault="00123A51" w:rsidP="00B7219A">
      <w:pPr>
        <w:pStyle w:val="Default"/>
        <w:tabs>
          <w:tab w:val="right" w:pos="9781"/>
        </w:tabs>
        <w:ind w:left="-284" w:right="-43"/>
        <w:jc w:val="both"/>
        <w:rPr>
          <w:rFonts w:ascii="Helvetica" w:hAnsi="Helvetica"/>
          <w:color w:val="004C93"/>
          <w:sz w:val="22"/>
          <w:szCs w:val="22"/>
          <w:lang w:val="fr-FR"/>
        </w:rPr>
      </w:pPr>
    </w:p>
    <w:p w:rsidR="00123A51" w:rsidRPr="00B7219A" w:rsidRDefault="00123A51" w:rsidP="00B7219A">
      <w:pPr>
        <w:pStyle w:val="Default"/>
        <w:tabs>
          <w:tab w:val="right" w:pos="9781"/>
        </w:tabs>
        <w:ind w:left="-284" w:right="-43"/>
        <w:jc w:val="both"/>
        <w:rPr>
          <w:rFonts w:ascii="Helvetica" w:hAnsi="Helvetica"/>
          <w:color w:val="004C93"/>
          <w:sz w:val="22"/>
          <w:szCs w:val="22"/>
          <w:lang w:val="fr-FR"/>
        </w:rPr>
      </w:pPr>
    </w:p>
    <w:p w:rsidR="00B7219A" w:rsidRPr="00B7219A" w:rsidRDefault="00B7219A" w:rsidP="00B7219A">
      <w:pPr>
        <w:pStyle w:val="Default"/>
        <w:tabs>
          <w:tab w:val="right" w:pos="9781"/>
        </w:tabs>
        <w:ind w:left="-284" w:right="-43"/>
        <w:jc w:val="both"/>
        <w:rPr>
          <w:rFonts w:ascii="Helvetica" w:hAnsi="Helvetica"/>
          <w:color w:val="004C93"/>
          <w:sz w:val="22"/>
          <w:szCs w:val="22"/>
          <w:lang w:val="fr-FR"/>
        </w:rPr>
      </w:pPr>
    </w:p>
    <w:p w:rsidR="002117DE" w:rsidRPr="006607F4" w:rsidRDefault="002117DE" w:rsidP="00F92336">
      <w:pPr>
        <w:pStyle w:val="Default"/>
        <w:ind w:left="-284" w:right="-375"/>
        <w:rPr>
          <w:rFonts w:ascii="HelveticaNeue LT 45 Light" w:hAnsi="HelveticaNeue LT 45 Light"/>
          <w:b/>
          <w:color w:val="004C93"/>
          <w:sz w:val="22"/>
          <w:szCs w:val="22"/>
          <w:lang w:val="fr-FR"/>
        </w:rPr>
      </w:pPr>
    </w:p>
    <w:p w:rsidR="00123A51" w:rsidRPr="006607F4" w:rsidRDefault="002117DE" w:rsidP="00F92336">
      <w:pPr>
        <w:pStyle w:val="Default"/>
        <w:ind w:left="-284" w:right="-375"/>
        <w:rPr>
          <w:rFonts w:ascii="HelveticaNeue LT 45 Light" w:hAnsi="HelveticaNeue LT 45 Light"/>
          <w:b/>
          <w:color w:val="004C93"/>
          <w:sz w:val="22"/>
          <w:szCs w:val="22"/>
          <w:lang w:val="fr-FR"/>
        </w:rPr>
      </w:pPr>
      <w:r w:rsidRPr="006607F4">
        <w:rPr>
          <w:rFonts w:ascii="HelveticaNeue LT 45 Light" w:hAnsi="HelveticaNeue LT 45 Light"/>
          <w:b/>
          <w:color w:val="004C93"/>
          <w:sz w:val="22"/>
          <w:szCs w:val="22"/>
          <w:lang w:val="fr-FR"/>
        </w:rPr>
        <w:t>Modifications au RRQ : le Réseau FADOQ salue la décision du gouvernement du Québec</w:t>
      </w:r>
    </w:p>
    <w:p w:rsidR="00123A51" w:rsidRPr="006607F4" w:rsidRDefault="00123A51" w:rsidP="00F92336">
      <w:pPr>
        <w:pStyle w:val="Default"/>
        <w:ind w:left="-284" w:right="-375"/>
        <w:jc w:val="both"/>
        <w:rPr>
          <w:rFonts w:ascii="HelveticaNeue LT 45 Light" w:hAnsi="HelveticaNeue LT 45 Light"/>
          <w:sz w:val="22"/>
          <w:szCs w:val="22"/>
          <w:lang w:val="fr-FR"/>
        </w:rPr>
      </w:pPr>
    </w:p>
    <w:p w:rsidR="002117DE" w:rsidRPr="006607F4" w:rsidRDefault="002117DE" w:rsidP="002117DE">
      <w:pPr>
        <w:pStyle w:val="Default"/>
        <w:ind w:left="-284" w:right="-375"/>
        <w:jc w:val="both"/>
        <w:rPr>
          <w:rFonts w:ascii="HelveticaNeue LT 45 Light" w:hAnsi="HelveticaNeue LT 45 Light"/>
          <w:sz w:val="22"/>
          <w:szCs w:val="22"/>
          <w:lang w:val="fr-FR"/>
        </w:rPr>
      </w:pPr>
      <w:r w:rsidRPr="006607F4">
        <w:rPr>
          <w:rFonts w:ascii="HelveticaNeue LT 45 Light" w:hAnsi="HelveticaNeue LT 45 Light"/>
          <w:sz w:val="22"/>
          <w:szCs w:val="22"/>
          <w:lang w:val="fr-FR"/>
        </w:rPr>
        <w:t>MONTRÉAL, le 2 novembre 2017 – Le Réseau FADOQ se réjouit de la décision du gouvernement libéral de modifier le Régime de rentes du Québec (RRQ) de façon à l’harmoniser avec les régimes publics du reste du Canada.</w:t>
      </w:r>
    </w:p>
    <w:p w:rsidR="002117DE" w:rsidRPr="006607F4" w:rsidRDefault="002117DE" w:rsidP="002117DE">
      <w:pPr>
        <w:pStyle w:val="Default"/>
        <w:ind w:left="-284" w:right="-375"/>
        <w:jc w:val="both"/>
        <w:rPr>
          <w:rFonts w:ascii="HelveticaNeue LT 45 Light" w:hAnsi="HelveticaNeue LT 45 Light"/>
          <w:sz w:val="22"/>
          <w:szCs w:val="22"/>
          <w:lang w:val="fr-FR"/>
        </w:rPr>
      </w:pPr>
    </w:p>
    <w:p w:rsidR="002117DE" w:rsidRPr="006607F4" w:rsidRDefault="002117DE" w:rsidP="002117DE">
      <w:pPr>
        <w:pStyle w:val="Default"/>
        <w:ind w:left="-284" w:right="-375"/>
        <w:jc w:val="both"/>
        <w:rPr>
          <w:rFonts w:ascii="HelveticaNeue LT 45 Light" w:hAnsi="HelveticaNeue LT 45 Light"/>
          <w:sz w:val="22"/>
          <w:szCs w:val="22"/>
          <w:lang w:val="fr-FR"/>
        </w:rPr>
      </w:pPr>
      <w:r w:rsidRPr="006607F4">
        <w:rPr>
          <w:rFonts w:ascii="HelveticaNeue LT 45 Light" w:hAnsi="HelveticaNeue LT 45 Light"/>
          <w:sz w:val="22"/>
          <w:szCs w:val="22"/>
          <w:lang w:val="fr-FR"/>
        </w:rPr>
        <w:t xml:space="preserve">Le Réseau FADOQ réclamait depuis des années que le RRQ soit </w:t>
      </w:r>
      <w:proofErr w:type="gramStart"/>
      <w:r w:rsidRPr="006607F4">
        <w:rPr>
          <w:rFonts w:ascii="HelveticaNeue LT 45 Light" w:hAnsi="HelveticaNeue LT 45 Light"/>
          <w:sz w:val="22"/>
          <w:szCs w:val="22"/>
          <w:lang w:val="fr-FR"/>
        </w:rPr>
        <w:t>bonifié</w:t>
      </w:r>
      <w:proofErr w:type="gramEnd"/>
      <w:r w:rsidRPr="006607F4">
        <w:rPr>
          <w:rFonts w:ascii="HelveticaNeue LT 45 Light" w:hAnsi="HelveticaNeue LT 45 Light"/>
          <w:sz w:val="22"/>
          <w:szCs w:val="22"/>
          <w:lang w:val="fr-FR"/>
        </w:rPr>
        <w:t xml:space="preserve"> et exigeait plus précisément depuis l’an dernier, comme de nombreuses autres organisations, que le régime québécois se colle à l’entente de Vancouver, à laquelle avai</w:t>
      </w:r>
      <w:r w:rsidR="00141837">
        <w:rPr>
          <w:rFonts w:ascii="HelveticaNeue LT 45 Light" w:hAnsi="HelveticaNeue LT 45 Light"/>
          <w:sz w:val="22"/>
          <w:szCs w:val="22"/>
          <w:lang w:val="fr-FR"/>
        </w:rPr>
        <w:t>en</w:t>
      </w:r>
      <w:r w:rsidRPr="006607F4">
        <w:rPr>
          <w:rFonts w:ascii="HelveticaNeue LT 45 Light" w:hAnsi="HelveticaNeue LT 45 Light"/>
          <w:sz w:val="22"/>
          <w:szCs w:val="22"/>
          <w:lang w:val="fr-FR"/>
        </w:rPr>
        <w:t>t adhéré les neuf autres provinces.</w:t>
      </w:r>
    </w:p>
    <w:p w:rsidR="002117DE" w:rsidRPr="006607F4" w:rsidRDefault="002117DE" w:rsidP="002117DE">
      <w:pPr>
        <w:pStyle w:val="Default"/>
        <w:ind w:left="-284" w:right="-375"/>
        <w:jc w:val="both"/>
        <w:rPr>
          <w:rFonts w:ascii="HelveticaNeue LT 45 Light" w:hAnsi="HelveticaNeue LT 45 Light"/>
          <w:sz w:val="22"/>
          <w:szCs w:val="22"/>
          <w:lang w:val="fr-FR"/>
        </w:rPr>
      </w:pPr>
    </w:p>
    <w:p w:rsidR="002117DE" w:rsidRPr="006607F4" w:rsidRDefault="002117DE" w:rsidP="002117DE">
      <w:pPr>
        <w:pStyle w:val="Default"/>
        <w:ind w:left="-284" w:right="-375"/>
        <w:jc w:val="both"/>
        <w:rPr>
          <w:rFonts w:ascii="HelveticaNeue LT 45 Light" w:hAnsi="HelveticaNeue LT 45 Light"/>
          <w:sz w:val="22"/>
          <w:szCs w:val="22"/>
          <w:lang w:val="fr-FR"/>
        </w:rPr>
      </w:pPr>
      <w:r w:rsidRPr="006607F4">
        <w:rPr>
          <w:rFonts w:ascii="HelveticaNeue LT 45 Light" w:hAnsi="HelveticaNeue LT 45 Light"/>
          <w:sz w:val="22"/>
          <w:szCs w:val="22"/>
          <w:lang w:val="fr-FR"/>
        </w:rPr>
        <w:t>« S’il avait fallu que le gouvernement du Québec mette plutôt de l’avant le scénario qu’il avait présenté en commission parlementaire au mois de janvier, les retraités québécois seraient devenus rien de moins que les porteurs d’eau du Canada. Ils auraient profité d’une rente de retraite inférieure d’au moins 12 % à celle de la moyenne des travailleurs canadiens », mentionne Maurice Dupont, président du Réseau FADOQ.</w:t>
      </w:r>
    </w:p>
    <w:p w:rsidR="002117DE" w:rsidRPr="006607F4" w:rsidRDefault="002117DE" w:rsidP="002117DE">
      <w:pPr>
        <w:pStyle w:val="Default"/>
        <w:ind w:left="-284" w:right="-375"/>
        <w:jc w:val="both"/>
        <w:rPr>
          <w:rFonts w:ascii="HelveticaNeue LT 45 Light" w:hAnsi="HelveticaNeue LT 45 Light"/>
          <w:sz w:val="22"/>
          <w:szCs w:val="22"/>
          <w:lang w:val="fr-FR"/>
        </w:rPr>
      </w:pPr>
    </w:p>
    <w:p w:rsidR="002117DE" w:rsidRPr="006607F4" w:rsidRDefault="002117DE" w:rsidP="002117DE">
      <w:pPr>
        <w:pStyle w:val="Default"/>
        <w:ind w:left="-284" w:right="-375"/>
        <w:jc w:val="both"/>
        <w:rPr>
          <w:rFonts w:ascii="HelveticaNeue LT 45 Light" w:hAnsi="HelveticaNeue LT 45 Light"/>
          <w:sz w:val="22"/>
          <w:szCs w:val="22"/>
          <w:lang w:val="fr-FR"/>
        </w:rPr>
      </w:pPr>
      <w:r w:rsidRPr="006607F4">
        <w:rPr>
          <w:rFonts w:ascii="HelveticaNeue LT 45 Light" w:hAnsi="HelveticaNeue LT 45 Light"/>
          <w:sz w:val="22"/>
          <w:szCs w:val="22"/>
          <w:lang w:val="fr-FR"/>
        </w:rPr>
        <w:t xml:space="preserve">Ce dernier applaudit donc la décision du ministre des Finances, Carlos J. </w:t>
      </w:r>
      <w:proofErr w:type="spellStart"/>
      <w:r w:rsidRPr="006607F4">
        <w:rPr>
          <w:rFonts w:ascii="HelveticaNeue LT 45 Light" w:hAnsi="HelveticaNeue LT 45 Light"/>
          <w:sz w:val="22"/>
          <w:szCs w:val="22"/>
          <w:lang w:val="fr-FR"/>
        </w:rPr>
        <w:t>Leitão</w:t>
      </w:r>
      <w:proofErr w:type="spellEnd"/>
      <w:r w:rsidRPr="006607F4">
        <w:rPr>
          <w:rFonts w:ascii="HelveticaNeue LT 45 Light" w:hAnsi="HelveticaNeue LT 45 Light"/>
          <w:sz w:val="22"/>
          <w:szCs w:val="22"/>
          <w:lang w:val="fr-FR"/>
        </w:rPr>
        <w:t>, qui permettra aux futurs retraités du Québec de profiter de la bonification qui totalisera 33</w:t>
      </w:r>
      <w:r w:rsidR="00141837">
        <w:rPr>
          <w:rFonts w:ascii="HelveticaNeue LT 45 Light" w:hAnsi="HelveticaNeue LT 45 Light"/>
          <w:sz w:val="22"/>
          <w:szCs w:val="22"/>
          <w:lang w:val="fr-FR"/>
        </w:rPr>
        <w:t xml:space="preserve"> </w:t>
      </w:r>
      <w:r w:rsidRPr="006607F4">
        <w:rPr>
          <w:rFonts w:ascii="HelveticaNeue LT 45 Light" w:hAnsi="HelveticaNeue LT 45 Light"/>
          <w:sz w:val="22"/>
          <w:szCs w:val="22"/>
          <w:lang w:val="fr-FR"/>
        </w:rPr>
        <w:t>% du gain maximal admissible à la retraite.</w:t>
      </w:r>
    </w:p>
    <w:p w:rsidR="002117DE" w:rsidRPr="006607F4" w:rsidRDefault="002117DE" w:rsidP="002117DE">
      <w:pPr>
        <w:pStyle w:val="Default"/>
        <w:ind w:left="-284" w:right="-375"/>
        <w:jc w:val="both"/>
        <w:rPr>
          <w:rFonts w:ascii="HelveticaNeue LT 45 Light" w:hAnsi="HelveticaNeue LT 45 Light"/>
          <w:sz w:val="22"/>
          <w:szCs w:val="22"/>
          <w:lang w:val="fr-FR"/>
        </w:rPr>
      </w:pPr>
    </w:p>
    <w:p w:rsidR="00123A51" w:rsidRPr="006607F4" w:rsidRDefault="002117DE" w:rsidP="002117DE">
      <w:pPr>
        <w:pStyle w:val="Default"/>
        <w:ind w:left="-284" w:right="-375"/>
        <w:jc w:val="both"/>
        <w:rPr>
          <w:rFonts w:ascii="HelveticaNeue LT 45 Light" w:hAnsi="HelveticaNeue LT 45 Light"/>
          <w:sz w:val="22"/>
          <w:szCs w:val="22"/>
          <w:lang w:val="fr-FR"/>
        </w:rPr>
      </w:pPr>
      <w:r w:rsidRPr="006607F4">
        <w:rPr>
          <w:rFonts w:ascii="HelveticaNeue LT 45 Light" w:hAnsi="HelveticaNeue LT 45 Light"/>
          <w:sz w:val="22"/>
          <w:szCs w:val="22"/>
          <w:lang w:val="fr-FR"/>
        </w:rPr>
        <w:t>Le Réseau FADOQ attendra les consultations particulières pour discuter de la mise en œuvre du projet de loi 149.</w:t>
      </w:r>
    </w:p>
    <w:p w:rsidR="002117DE" w:rsidRDefault="002117DE" w:rsidP="002117DE">
      <w:pPr>
        <w:pStyle w:val="Default"/>
        <w:ind w:left="-284" w:right="-375"/>
        <w:jc w:val="both"/>
        <w:rPr>
          <w:rFonts w:ascii="Helvetica" w:hAnsi="Helvetica"/>
          <w:sz w:val="22"/>
          <w:szCs w:val="22"/>
          <w:lang w:val="fr-FR"/>
        </w:rPr>
      </w:pPr>
    </w:p>
    <w:p w:rsidR="00123A51" w:rsidRPr="00F435AA" w:rsidRDefault="00123A51" w:rsidP="00F92336">
      <w:pPr>
        <w:ind w:left="-284" w:right="-375"/>
        <w:rPr>
          <w:rFonts w:ascii="Helvetica" w:eastAsia="Calibri" w:hAnsi="Helvetica" w:cs="HelveticaNeue LT 55 Roman"/>
          <w:color w:val="000000"/>
          <w:sz w:val="8"/>
          <w:szCs w:val="8"/>
          <w:lang w:val="fr-CA" w:eastAsia="en-US"/>
        </w:rPr>
      </w:pPr>
    </w:p>
    <w:p w:rsidR="00DF2E18" w:rsidRDefault="00DF2E18" w:rsidP="00F92336">
      <w:pPr>
        <w:pStyle w:val="NormalWeb"/>
        <w:shd w:val="clear" w:color="auto" w:fill="FFFFFF"/>
        <w:spacing w:before="0" w:beforeAutospacing="0" w:after="0" w:afterAutospacing="0"/>
        <w:ind w:left="-284" w:right="-375"/>
        <w:jc w:val="both"/>
        <w:rPr>
          <w:rFonts w:ascii="Helvetica" w:hAnsi="Helvetica" w:cs="Segoe UI"/>
          <w:i/>
          <w:iCs/>
          <w:color w:val="000000"/>
          <w:sz w:val="20"/>
          <w:szCs w:val="20"/>
          <w:lang w:val="fr-FR"/>
        </w:rPr>
      </w:pPr>
      <w:r w:rsidRPr="00DF2E18">
        <w:rPr>
          <w:rFonts w:ascii="Helvetica" w:hAnsi="Helvetica" w:cs="Segoe UI"/>
          <w:i/>
          <w:iCs/>
          <w:color w:val="000000"/>
          <w:sz w:val="20"/>
          <w:szCs w:val="20"/>
          <w:lang w:val="fr-FR"/>
        </w:rPr>
        <w:t>Avec plus de 4</w:t>
      </w:r>
      <w:r w:rsidR="000961FE">
        <w:rPr>
          <w:rFonts w:ascii="Helvetica" w:hAnsi="Helvetica" w:cs="Segoe UI"/>
          <w:i/>
          <w:iCs/>
          <w:color w:val="000000"/>
          <w:sz w:val="20"/>
          <w:szCs w:val="20"/>
          <w:lang w:val="fr-FR"/>
        </w:rPr>
        <w:t>95</w:t>
      </w:r>
      <w:r w:rsidRPr="00DF2E18">
        <w:rPr>
          <w:rFonts w:ascii="Helvetica" w:hAnsi="Helvetica" w:cs="Segoe UI"/>
          <w:i/>
          <w:iCs/>
          <w:color w:val="000000"/>
          <w:sz w:val="20"/>
          <w:szCs w:val="20"/>
          <w:lang w:val="fr-FR"/>
        </w:rPr>
        <w:t xml:space="preserve"> 000 membres, le Réseau FADOQ est le plus important organisme d’aînés au Canada. Sa mission est de rassembler et représenter les personnes de 50 ans et plus pour les aider à maintenir et améliorer leur qualité de vie. Le Réseau défend et fait la promotion de leurs droits et valorise leur apport à la société. Il leur offre plusieurs programmes, services et activités, ainsi qu’une gamme de loisirs pour les inciter à demeurer actifs physiquement et intellectuellement.</w:t>
      </w:r>
    </w:p>
    <w:p w:rsidR="00DF2E18" w:rsidRDefault="00DF2E18" w:rsidP="00F92336">
      <w:pPr>
        <w:pStyle w:val="NormalWeb"/>
        <w:shd w:val="clear" w:color="auto" w:fill="FFFFFF"/>
        <w:spacing w:before="0" w:beforeAutospacing="0" w:after="0" w:afterAutospacing="0"/>
        <w:ind w:left="-284" w:right="-375"/>
        <w:jc w:val="both"/>
        <w:rPr>
          <w:rFonts w:ascii="Helvetica" w:hAnsi="Helvetica" w:cs="Segoe UI"/>
          <w:i/>
          <w:iCs/>
          <w:color w:val="000000"/>
          <w:sz w:val="20"/>
          <w:szCs w:val="20"/>
          <w:lang w:val="fr-FR"/>
        </w:rPr>
      </w:pPr>
    </w:p>
    <w:p w:rsidR="00123A51" w:rsidRPr="00FB4532" w:rsidRDefault="00123A51" w:rsidP="00F92336">
      <w:pPr>
        <w:pStyle w:val="NormalWeb"/>
        <w:shd w:val="clear" w:color="auto" w:fill="FFFFFF"/>
        <w:spacing w:before="0" w:beforeAutospacing="0" w:after="0" w:afterAutospacing="0"/>
        <w:ind w:left="-284" w:right="-375"/>
        <w:jc w:val="center"/>
        <w:rPr>
          <w:rFonts w:ascii="Helvetica" w:hAnsi="Helvetica" w:cs="Helvetica"/>
          <w:iCs/>
          <w:color w:val="323232"/>
          <w:sz w:val="22"/>
          <w:szCs w:val="22"/>
        </w:rPr>
      </w:pPr>
      <w:r w:rsidRPr="00FB4532">
        <w:rPr>
          <w:rFonts w:ascii="Helvetica" w:hAnsi="Helvetica" w:cs="Helvetica"/>
          <w:iCs/>
          <w:color w:val="323232"/>
          <w:sz w:val="22"/>
          <w:szCs w:val="22"/>
        </w:rPr>
        <w:t>— 30 —</w:t>
      </w:r>
    </w:p>
    <w:p w:rsidR="003504FB" w:rsidRDefault="003504FB" w:rsidP="00B7219A">
      <w:pPr>
        <w:shd w:val="clear" w:color="auto" w:fill="FFFFFF"/>
        <w:tabs>
          <w:tab w:val="right" w:pos="9781"/>
        </w:tabs>
        <w:ind w:left="-284"/>
        <w:jc w:val="both"/>
        <w:rPr>
          <w:rFonts w:ascii="Helvetica" w:hAnsi="Helvetica" w:cs="Helvetica"/>
          <w:b/>
          <w:sz w:val="22"/>
          <w:szCs w:val="22"/>
        </w:rPr>
      </w:pPr>
    </w:p>
    <w:p w:rsidR="003504FB" w:rsidRDefault="003504FB" w:rsidP="00B7219A">
      <w:pPr>
        <w:shd w:val="clear" w:color="auto" w:fill="FFFFFF"/>
        <w:tabs>
          <w:tab w:val="right" w:pos="9781"/>
        </w:tabs>
        <w:ind w:left="-284"/>
        <w:jc w:val="both"/>
        <w:rPr>
          <w:rFonts w:ascii="Helvetica" w:hAnsi="Helvetica" w:cs="Helvetica"/>
          <w:b/>
          <w:sz w:val="22"/>
          <w:szCs w:val="22"/>
        </w:rPr>
      </w:pPr>
    </w:p>
    <w:p w:rsidR="00123A51" w:rsidRPr="00FB4532" w:rsidRDefault="00123A51" w:rsidP="00B7219A">
      <w:pPr>
        <w:shd w:val="clear" w:color="auto" w:fill="FFFFFF"/>
        <w:tabs>
          <w:tab w:val="right" w:pos="9781"/>
        </w:tabs>
        <w:ind w:left="-284"/>
        <w:jc w:val="both"/>
        <w:rPr>
          <w:rFonts w:ascii="Helvetica" w:hAnsi="Helvetica" w:cs="Helvetica"/>
          <w:b/>
          <w:sz w:val="22"/>
          <w:szCs w:val="22"/>
        </w:rPr>
      </w:pPr>
      <w:r w:rsidRPr="00FB4532">
        <w:rPr>
          <w:rFonts w:ascii="Helvetica" w:hAnsi="Helvetica" w:cs="Helvetica"/>
          <w:b/>
          <w:sz w:val="22"/>
          <w:szCs w:val="22"/>
        </w:rPr>
        <w:t>Source et informations :</w:t>
      </w:r>
    </w:p>
    <w:p w:rsidR="003504FB" w:rsidRDefault="003504FB" w:rsidP="00F92336">
      <w:pPr>
        <w:pStyle w:val="Default"/>
        <w:tabs>
          <w:tab w:val="right" w:pos="9781"/>
        </w:tabs>
        <w:ind w:left="-284" w:right="-375"/>
        <w:jc w:val="both"/>
        <w:rPr>
          <w:rFonts w:ascii="Helvetica" w:hAnsi="Helvetica"/>
          <w:b/>
          <w:bCs/>
          <w:color w:val="004A92"/>
          <w:sz w:val="22"/>
          <w:szCs w:val="22"/>
        </w:rPr>
      </w:pPr>
    </w:p>
    <w:p w:rsidR="003504FB" w:rsidRDefault="003504FB" w:rsidP="00F92336">
      <w:pPr>
        <w:tabs>
          <w:tab w:val="right" w:pos="9781"/>
        </w:tabs>
        <w:autoSpaceDE w:val="0"/>
        <w:autoSpaceDN w:val="0"/>
        <w:adjustRightInd w:val="0"/>
        <w:ind w:left="-284" w:right="-375"/>
        <w:rPr>
          <w:rFonts w:ascii="HelveticaNeue LT 45 Light" w:eastAsia="Calibri" w:hAnsi="HelveticaNeue LT 45 Light" w:cs="HelveticaNeue LT 55 Roman"/>
          <w:b/>
          <w:bCs/>
          <w:color w:val="004A92"/>
          <w:lang w:val="fr-CA"/>
        </w:rPr>
      </w:pPr>
      <w:r>
        <w:rPr>
          <w:rFonts w:ascii="HelveticaNeue LT 45 Light" w:eastAsia="Calibri" w:hAnsi="HelveticaNeue LT 45 Light" w:cs="HelveticaNeue LT 55 Roman"/>
          <w:b/>
          <w:bCs/>
          <w:color w:val="004A92"/>
          <w:lang w:val="fr-CA"/>
        </w:rPr>
        <w:t xml:space="preserve">Caroline Bouchard </w:t>
      </w:r>
      <w:r>
        <w:rPr>
          <w:rFonts w:ascii="HelveticaNeue LT 45 Light" w:eastAsia="Calibri" w:hAnsi="HelveticaNeue LT 45 Light" w:cs="HelveticaNeue LT 55 Roman"/>
          <w:b/>
          <w:bCs/>
          <w:color w:val="004A92"/>
          <w:lang w:val="fr-CA"/>
        </w:rPr>
        <w:tab/>
        <w:t>Bernard Blanchard</w:t>
      </w:r>
    </w:p>
    <w:p w:rsidR="003504FB" w:rsidRPr="00EA0404" w:rsidRDefault="003504FB" w:rsidP="00F92336">
      <w:pPr>
        <w:tabs>
          <w:tab w:val="right" w:pos="9781"/>
        </w:tabs>
        <w:autoSpaceDE w:val="0"/>
        <w:autoSpaceDN w:val="0"/>
        <w:adjustRightInd w:val="0"/>
        <w:ind w:left="-284" w:right="-375"/>
        <w:jc w:val="both"/>
        <w:rPr>
          <w:rFonts w:ascii="HelveticaNeue LT 45 Light" w:eastAsia="Calibri" w:hAnsi="HelveticaNeue LT 45 Light" w:cs="HelveticaNeue LT 55 Roman"/>
          <w:bCs/>
          <w:lang w:val="fr-CA"/>
        </w:rPr>
      </w:pPr>
      <w:r>
        <w:rPr>
          <w:rFonts w:ascii="HelveticaNeue LT 45 Light" w:eastAsia="Calibri" w:hAnsi="HelveticaNeue LT 45 Light" w:cs="HelveticaNeue LT 55 Roman"/>
          <w:bCs/>
          <w:lang w:val="fr-CA"/>
        </w:rPr>
        <w:t xml:space="preserve">Conseillère </w:t>
      </w:r>
      <w:r w:rsidRPr="00EA0404">
        <w:rPr>
          <w:rFonts w:ascii="HelveticaNeue LT 45 Light" w:eastAsia="Calibri" w:hAnsi="HelveticaNeue LT 45 Light" w:cs="HelveticaNeue LT 55 Roman"/>
          <w:bCs/>
          <w:lang w:val="fr-CA"/>
        </w:rPr>
        <w:t>Affaires publiques</w:t>
      </w:r>
      <w:r w:rsidRPr="00EA0404">
        <w:rPr>
          <w:rFonts w:ascii="HelveticaNeue LT 45 Light" w:eastAsia="Calibri" w:hAnsi="HelveticaNeue LT 45 Light" w:cs="HelveticaNeue LT 55 Roman"/>
          <w:bCs/>
          <w:lang w:val="fr-CA"/>
        </w:rPr>
        <w:tab/>
        <w:t xml:space="preserve"> Conseiller Communications</w:t>
      </w:r>
    </w:p>
    <w:p w:rsidR="003504FB" w:rsidRPr="00EA0404" w:rsidRDefault="003504FB" w:rsidP="00F92336">
      <w:pPr>
        <w:tabs>
          <w:tab w:val="right" w:pos="9781"/>
        </w:tabs>
        <w:autoSpaceDE w:val="0"/>
        <w:autoSpaceDN w:val="0"/>
        <w:adjustRightInd w:val="0"/>
        <w:ind w:left="-284" w:right="-375"/>
        <w:jc w:val="both"/>
        <w:rPr>
          <w:rFonts w:ascii="HelveticaNeue LT 45 Light" w:eastAsia="Calibri" w:hAnsi="HelveticaNeue LT 45 Light" w:cs="HelveticaNeue LT 55 Roman"/>
          <w:bCs/>
          <w:lang w:val="fr-CA"/>
        </w:rPr>
      </w:pPr>
      <w:r w:rsidRPr="00EA0404">
        <w:rPr>
          <w:rFonts w:ascii="HelveticaNeue LT 45 Light" w:eastAsia="Calibri" w:hAnsi="HelveticaNeue LT 45 Light" w:cs="HelveticaNeue LT 55 Roman"/>
          <w:bCs/>
          <w:lang w:val="fr-CA"/>
        </w:rPr>
        <w:t xml:space="preserve">Réseau FADOQ </w:t>
      </w:r>
      <w:r w:rsidRPr="00EA0404">
        <w:rPr>
          <w:rFonts w:ascii="HelveticaNeue LT 45 Light" w:eastAsia="Calibri" w:hAnsi="HelveticaNeue LT 45 Light" w:cs="HelveticaNeue LT 55 Roman"/>
          <w:bCs/>
          <w:lang w:val="fr-CA"/>
        </w:rPr>
        <w:tab/>
        <w:t>Réseau FADOQ</w:t>
      </w:r>
    </w:p>
    <w:p w:rsidR="003504FB" w:rsidRPr="00EA0404" w:rsidRDefault="003504FB" w:rsidP="00F92336">
      <w:pPr>
        <w:tabs>
          <w:tab w:val="right" w:pos="9781"/>
        </w:tabs>
        <w:autoSpaceDE w:val="0"/>
        <w:autoSpaceDN w:val="0"/>
        <w:adjustRightInd w:val="0"/>
        <w:ind w:left="-284" w:right="-375"/>
        <w:jc w:val="both"/>
        <w:rPr>
          <w:rFonts w:ascii="HelveticaNeue LT 45 Light" w:eastAsia="Calibri" w:hAnsi="HelveticaNeue LT 45 Light" w:cs="HelveticaNeue LT 55 Roman"/>
          <w:bCs/>
          <w:lang w:val="fr-CA"/>
        </w:rPr>
      </w:pPr>
      <w:r w:rsidRPr="00EA0404">
        <w:rPr>
          <w:rFonts w:ascii="HelveticaNeue LT 45 Light" w:eastAsia="Calibri" w:hAnsi="HelveticaNeue LT 45 Light" w:cs="HelveticaNeue LT 55 Roman"/>
          <w:bCs/>
          <w:lang w:val="fr-CA"/>
        </w:rPr>
        <w:t>514</w:t>
      </w:r>
      <w:r w:rsidR="002359F5">
        <w:rPr>
          <w:rFonts w:ascii="HelveticaNeue LT 45 Light" w:eastAsia="Calibri" w:hAnsi="HelveticaNeue LT 45 Light" w:cs="HelveticaNeue LT 55 Roman"/>
          <w:bCs/>
          <w:lang w:val="fr-CA"/>
        </w:rPr>
        <w:t> 252-3017</w:t>
      </w:r>
      <w:r w:rsidRPr="00EA0404">
        <w:rPr>
          <w:rFonts w:ascii="HelveticaNeue LT 45 Light" w:eastAsia="Calibri" w:hAnsi="HelveticaNeue LT 45 Light" w:cs="HelveticaNeue LT 55 Roman"/>
          <w:bCs/>
          <w:lang w:val="fr-CA"/>
        </w:rPr>
        <w:tab/>
        <w:t>514 252-3017, poste 3417</w:t>
      </w:r>
    </w:p>
    <w:p w:rsidR="003504FB" w:rsidRDefault="007456F3" w:rsidP="00F92336">
      <w:pPr>
        <w:tabs>
          <w:tab w:val="right" w:pos="9781"/>
        </w:tabs>
        <w:autoSpaceDE w:val="0"/>
        <w:autoSpaceDN w:val="0"/>
        <w:adjustRightInd w:val="0"/>
        <w:ind w:left="-284" w:right="-375"/>
        <w:jc w:val="both"/>
        <w:rPr>
          <w:rFonts w:ascii="HelveticaNeue LT 45 Light" w:eastAsia="Calibri" w:hAnsi="HelveticaNeue LT 45 Light" w:cs="HelveticaNeue LT 55 Roman"/>
          <w:bCs/>
          <w:color w:val="004A92"/>
          <w:lang w:val="fr-CA"/>
        </w:rPr>
      </w:pPr>
      <w:hyperlink r:id="rId9" w:history="1">
        <w:r w:rsidR="003504FB" w:rsidRPr="00EA0404">
          <w:rPr>
            <w:rStyle w:val="Lienhypertexte"/>
            <w:rFonts w:ascii="HelveticaNeue LT 45 Light" w:eastAsia="Calibri" w:hAnsi="HelveticaNeue LT 45 Light" w:cs="HelveticaNeue LT 55 Roman"/>
            <w:bCs/>
            <w:lang w:val="fr-CA"/>
          </w:rPr>
          <w:t>caroline.bouchard@fadoq</w:t>
        </w:r>
      </w:hyperlink>
      <w:r w:rsidR="00863FB0">
        <w:rPr>
          <w:rStyle w:val="Lienhypertexte"/>
          <w:rFonts w:ascii="HelveticaNeue LT 45 Light" w:eastAsia="Calibri" w:hAnsi="HelveticaNeue LT 45 Light" w:cs="HelveticaNeue LT 55 Roman"/>
          <w:bCs/>
          <w:lang w:val="fr-CA"/>
        </w:rPr>
        <w:t>.ca</w:t>
      </w:r>
      <w:r w:rsidR="003504FB" w:rsidRPr="00EA0404">
        <w:rPr>
          <w:rFonts w:ascii="HelveticaNeue LT 45 Light" w:eastAsia="Calibri" w:hAnsi="HelveticaNeue LT 45 Light" w:cs="HelveticaNeue LT 55 Roman"/>
          <w:bCs/>
          <w:color w:val="004A92"/>
          <w:lang w:val="fr-CA"/>
        </w:rPr>
        <w:t xml:space="preserve"> </w:t>
      </w:r>
      <w:r w:rsidR="003504FB" w:rsidRPr="00EA0404">
        <w:rPr>
          <w:rFonts w:ascii="HelveticaNeue LT 45 Light" w:eastAsia="Calibri" w:hAnsi="HelveticaNeue LT 45 Light" w:cs="HelveticaNeue LT 55 Roman"/>
          <w:bCs/>
          <w:color w:val="004A92"/>
          <w:lang w:val="fr-CA"/>
        </w:rPr>
        <w:tab/>
      </w:r>
      <w:hyperlink r:id="rId10" w:history="1">
        <w:r w:rsidR="003504FB" w:rsidRPr="001F1344">
          <w:rPr>
            <w:rStyle w:val="Lienhypertexte"/>
            <w:rFonts w:ascii="HelveticaNeue LT 45 Light" w:eastAsia="Calibri" w:hAnsi="HelveticaNeue LT 45 Light" w:cs="HelveticaNeue LT 55 Roman"/>
            <w:bCs/>
            <w:lang w:val="fr-CA"/>
          </w:rPr>
          <w:t>bernard.blanchard@fadoq.ca</w:t>
        </w:r>
      </w:hyperlink>
    </w:p>
    <w:p w:rsidR="003504FB" w:rsidRDefault="003504FB" w:rsidP="00B7219A">
      <w:pPr>
        <w:pStyle w:val="Default"/>
        <w:tabs>
          <w:tab w:val="right" w:pos="9781"/>
        </w:tabs>
        <w:ind w:left="-284" w:right="-43"/>
        <w:jc w:val="both"/>
        <w:rPr>
          <w:rFonts w:ascii="Helvetica" w:hAnsi="Helvetica"/>
          <w:b/>
          <w:bCs/>
          <w:color w:val="004A92"/>
          <w:sz w:val="22"/>
          <w:szCs w:val="22"/>
        </w:rPr>
      </w:pPr>
    </w:p>
    <w:p w:rsidR="003504FB" w:rsidRDefault="003504FB" w:rsidP="00123A51">
      <w:pPr>
        <w:pStyle w:val="Default"/>
        <w:tabs>
          <w:tab w:val="right" w:pos="9450"/>
        </w:tabs>
        <w:ind w:right="-43"/>
        <w:jc w:val="both"/>
        <w:rPr>
          <w:rFonts w:ascii="Helvetica" w:hAnsi="Helvetica"/>
          <w:b/>
          <w:bCs/>
          <w:color w:val="004A92"/>
          <w:sz w:val="22"/>
          <w:szCs w:val="22"/>
        </w:rPr>
      </w:pPr>
    </w:p>
    <w:sectPr w:rsidR="003504FB" w:rsidSect="00C539D0">
      <w:headerReference w:type="even" r:id="rId11"/>
      <w:headerReference w:type="default" r:id="rId12"/>
      <w:footerReference w:type="even" r:id="rId13"/>
      <w:footerReference w:type="default" r:id="rId14"/>
      <w:headerReference w:type="first" r:id="rId15"/>
      <w:footerReference w:type="first" r:id="rId16"/>
      <w:pgSz w:w="12240" w:h="15840" w:code="1"/>
      <w:pgMar w:top="1417" w:right="1417" w:bottom="9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F3" w:rsidRDefault="007456F3">
      <w:r>
        <w:separator/>
      </w:r>
    </w:p>
  </w:endnote>
  <w:endnote w:type="continuationSeparator" w:id="0">
    <w:p w:rsidR="007456F3" w:rsidRDefault="0074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Arial"/>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 LT 45 Light">
    <w:altName w:val="Malgun Gothic"/>
    <w:charset w:val="00"/>
    <w:family w:val="swiss"/>
    <w:pitch w:val="variable"/>
    <w:sig w:usb0="00000003" w:usb1="4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F5" w:rsidRDefault="00123A51" w:rsidP="005A5E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04FF5" w:rsidRDefault="007456F3" w:rsidP="00804FF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F5" w:rsidRDefault="00123A51" w:rsidP="00531F54">
    <w:pPr>
      <w:pStyle w:val="Pieddepage"/>
      <w:tabs>
        <w:tab w:val="clear" w:pos="4320"/>
        <w:tab w:val="clear" w:pos="8640"/>
        <w:tab w:val="left" w:pos="750"/>
      </w:tabs>
      <w:ind w:right="360"/>
    </w:pPr>
    <w:r>
      <w:rPr>
        <w:noProof/>
        <w:lang w:val="fr-CA" w:eastAsia="fr-CA"/>
      </w:rPr>
      <mc:AlternateContent>
        <mc:Choice Requires="wps">
          <w:drawing>
            <wp:anchor distT="0" distB="0" distL="114300" distR="114300" simplePos="0" relativeHeight="251660288" behindDoc="1" locked="0" layoutInCell="1" allowOverlap="1" wp14:anchorId="14486F04" wp14:editId="39D7B49C">
              <wp:simplePos x="0" y="0"/>
              <wp:positionH relativeFrom="column">
                <wp:posOffset>-457200</wp:posOffset>
              </wp:positionH>
              <wp:positionV relativeFrom="paragraph">
                <wp:posOffset>38735</wp:posOffset>
              </wp:positionV>
              <wp:extent cx="6858000" cy="228600"/>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682" w:rsidRPr="00226682" w:rsidRDefault="00531F54" w:rsidP="0054446E">
                          <w:pPr>
                            <w:tabs>
                              <w:tab w:val="left" w:pos="9270"/>
                            </w:tabs>
                            <w:rPr>
                              <w:rFonts w:ascii="HelveticaNeue LT 55 Roman" w:hAnsi="HelveticaNeue LT 55 Roman"/>
                              <w:b/>
                              <w:color w:val="28489B"/>
                              <w:sz w:val="14"/>
                              <w:szCs w:val="14"/>
                              <w:lang w:val="fr-CA"/>
                            </w:rPr>
                          </w:pPr>
                          <w:r>
                            <w:rPr>
                              <w:rFonts w:ascii="HelveticaNeue LT 55 Roman" w:hAnsi="HelveticaNeue LT 55 Roman"/>
                              <w:b/>
                              <w:color w:val="28489B"/>
                              <w:sz w:val="14"/>
                              <w:szCs w:val="14"/>
                              <w:lang w:val="fr-CA"/>
                            </w:rPr>
                            <w:t xml:space="preserve">4545, av. Pierre-De </w:t>
                          </w:r>
                          <w:r w:rsidR="00123A51" w:rsidRPr="00226682">
                            <w:rPr>
                              <w:rFonts w:ascii="HelveticaNeue LT 55 Roman" w:hAnsi="HelveticaNeue LT 55 Roman"/>
                              <w:b/>
                              <w:color w:val="28489B"/>
                              <w:sz w:val="14"/>
                              <w:szCs w:val="14"/>
                              <w:lang w:val="fr-CA"/>
                            </w:rPr>
                            <w:t xml:space="preserve">Coubertin, </w:t>
                          </w:r>
                          <w:r w:rsidR="00123A51">
                            <w:rPr>
                              <w:rFonts w:ascii="HelveticaNeue LT 55 Roman" w:hAnsi="HelveticaNeue LT 55 Roman"/>
                              <w:b/>
                              <w:color w:val="28489B"/>
                              <w:sz w:val="14"/>
                              <w:szCs w:val="14"/>
                              <w:lang w:val="fr-CA"/>
                            </w:rPr>
                            <w:t xml:space="preserve">Montréal (Québec)  H1V 0B2 | </w:t>
                          </w:r>
                          <w:r w:rsidR="00123A51" w:rsidRPr="00226682">
                            <w:rPr>
                              <w:rFonts w:ascii="HelveticaNeue LT 55 Roman" w:hAnsi="HelveticaNeue LT 55 Roman"/>
                              <w:b/>
                              <w:color w:val="28489B"/>
                              <w:sz w:val="14"/>
                              <w:szCs w:val="14"/>
                              <w:lang w:val="fr-CA"/>
                            </w:rPr>
                            <w:t>Tél. : 514 252-3017 | Téléc. : 514 252-3154</w:t>
                          </w:r>
                          <w:r w:rsidR="00123A51">
                            <w:rPr>
                              <w:rFonts w:ascii="HelveticaNeue LT 55 Roman" w:hAnsi="HelveticaNeue LT 55 Roman"/>
                              <w:b/>
                              <w:color w:val="28489B"/>
                              <w:sz w:val="14"/>
                              <w:szCs w:val="14"/>
                              <w:lang w:val="fr-CA"/>
                            </w:rPr>
                            <w:tab/>
                            <w:t>www.fadoq.ca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86F04" id="_x0000_t202" coordsize="21600,21600" o:spt="202" path="m,l,21600r21600,l21600,xe">
              <v:stroke joinstyle="miter"/>
              <v:path gradientshapeok="t" o:connecttype="rect"/>
            </v:shapetype>
            <v:shape id="Text Box 3" o:spid="_x0000_s1027" type="#_x0000_t202" style="position:absolute;margin-left:-36pt;margin-top:3.05pt;width:54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4IuQIAAMA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" filled="f" stroked="f">
              <v:textbox>
                <w:txbxContent>
                  <w:p w:rsidR="00226682" w:rsidRPr="00226682" w:rsidRDefault="00531F54" w:rsidP="0054446E">
                    <w:pPr>
                      <w:tabs>
                        <w:tab w:val="left" w:pos="9270"/>
                      </w:tabs>
                      <w:rPr>
                        <w:rFonts w:ascii="HelveticaNeue LT 55 Roman" w:hAnsi="HelveticaNeue LT 55 Roman"/>
                        <w:b/>
                        <w:color w:val="28489B"/>
                        <w:sz w:val="14"/>
                        <w:szCs w:val="14"/>
                        <w:lang w:val="fr-CA"/>
                      </w:rPr>
                    </w:pPr>
                    <w:r>
                      <w:rPr>
                        <w:rFonts w:ascii="HelveticaNeue LT 55 Roman" w:hAnsi="HelveticaNeue LT 55 Roman"/>
                        <w:b/>
                        <w:color w:val="28489B"/>
                        <w:sz w:val="14"/>
                        <w:szCs w:val="14"/>
                        <w:lang w:val="fr-CA"/>
                      </w:rPr>
                      <w:t xml:space="preserve">4545, av. Pierre-De </w:t>
                    </w:r>
                    <w:r w:rsidR="00123A51" w:rsidRPr="00226682">
                      <w:rPr>
                        <w:rFonts w:ascii="HelveticaNeue LT 55 Roman" w:hAnsi="HelveticaNeue LT 55 Roman"/>
                        <w:b/>
                        <w:color w:val="28489B"/>
                        <w:sz w:val="14"/>
                        <w:szCs w:val="14"/>
                        <w:lang w:val="fr-CA"/>
                      </w:rPr>
                      <w:t xml:space="preserve">Coubertin, </w:t>
                    </w:r>
                    <w:r w:rsidR="00123A51">
                      <w:rPr>
                        <w:rFonts w:ascii="HelveticaNeue LT 55 Roman" w:hAnsi="HelveticaNeue LT 55 Roman"/>
                        <w:b/>
                        <w:color w:val="28489B"/>
                        <w:sz w:val="14"/>
                        <w:szCs w:val="14"/>
                        <w:lang w:val="fr-CA"/>
                      </w:rPr>
                      <w:t xml:space="preserve">Montréal (Québec)  H1V 0B2 | </w:t>
                    </w:r>
                    <w:r w:rsidR="00123A51" w:rsidRPr="00226682">
                      <w:rPr>
                        <w:rFonts w:ascii="HelveticaNeue LT 55 Roman" w:hAnsi="HelveticaNeue LT 55 Roman"/>
                        <w:b/>
                        <w:color w:val="28489B"/>
                        <w:sz w:val="14"/>
                        <w:szCs w:val="14"/>
                        <w:lang w:val="fr-CA"/>
                      </w:rPr>
                      <w:t>Tél. : 514 252-3017 | Téléc. : 514 252-3154</w:t>
                    </w:r>
                    <w:r w:rsidR="00123A51">
                      <w:rPr>
                        <w:rFonts w:ascii="HelveticaNeue LT 55 Roman" w:hAnsi="HelveticaNeue LT 55 Roman"/>
                        <w:b/>
                        <w:color w:val="28489B"/>
                        <w:sz w:val="14"/>
                        <w:szCs w:val="14"/>
                        <w:lang w:val="fr-CA"/>
                      </w:rPr>
                      <w:tab/>
                      <w:t>www.fadoq.ca</w:t>
                    </w:r>
                  </w:p>
                </w:txbxContent>
              </v:textbox>
            </v:shape>
          </w:pict>
        </mc:Fallback>
      </mc:AlternateContent>
    </w:r>
    <w:r w:rsidR="00531F5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4" w:rsidRDefault="00531F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F3" w:rsidRDefault="007456F3">
      <w:r>
        <w:separator/>
      </w:r>
    </w:p>
  </w:footnote>
  <w:footnote w:type="continuationSeparator" w:id="0">
    <w:p w:rsidR="007456F3" w:rsidRDefault="00745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4" w:rsidRDefault="00531F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F5" w:rsidRPr="00804FF5" w:rsidRDefault="00123A51">
    <w:pPr>
      <w:pStyle w:val="En-tte"/>
    </w:pPr>
    <w:r>
      <w:rPr>
        <w:noProof/>
        <w:lang w:val="fr-CA" w:eastAsia="fr-CA"/>
      </w:rPr>
      <w:drawing>
        <wp:anchor distT="0" distB="0" distL="114300" distR="114300" simplePos="0" relativeHeight="251659264" behindDoc="1" locked="0" layoutInCell="1" allowOverlap="1" wp14:anchorId="2731291A" wp14:editId="24029381">
          <wp:simplePos x="0" y="0"/>
          <wp:positionH relativeFrom="column">
            <wp:posOffset>-685800</wp:posOffset>
          </wp:positionH>
          <wp:positionV relativeFrom="paragraph">
            <wp:posOffset>-235585</wp:posOffset>
          </wp:positionV>
          <wp:extent cx="7353935" cy="9601200"/>
          <wp:effectExtent l="0" t="0" r="0" b="0"/>
          <wp:wrapNone/>
          <wp:docPr id="3" name="Image 2" descr="contou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our 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935" cy="960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mc:AlternateContent>
        <mc:Choice Requires="wps">
          <w:drawing>
            <wp:anchor distT="0" distB="0" distL="114300" distR="114300" simplePos="0" relativeHeight="251661312" behindDoc="1" locked="0" layoutInCell="1" allowOverlap="1" wp14:anchorId="11E1732A" wp14:editId="110BC7AF">
              <wp:simplePos x="0" y="0"/>
              <wp:positionH relativeFrom="column">
                <wp:posOffset>5372100</wp:posOffset>
              </wp:positionH>
              <wp:positionV relativeFrom="paragraph">
                <wp:posOffset>9708515</wp:posOffset>
              </wp:positionV>
              <wp:extent cx="914400" cy="228600"/>
              <wp:effectExtent l="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682" w:rsidRPr="00226682" w:rsidRDefault="00123A51" w:rsidP="00226682">
                          <w:pPr>
                            <w:rPr>
                              <w:rFonts w:ascii="HelveticaNeue LT 55 Roman" w:hAnsi="HelveticaNeue LT 55 Roman"/>
                              <w:b/>
                              <w:color w:val="28489B"/>
                              <w:sz w:val="14"/>
                              <w:szCs w:val="14"/>
                              <w:lang w:val="fr-CA"/>
                            </w:rPr>
                          </w:pPr>
                          <w:r w:rsidRPr="00226682">
                            <w:rPr>
                              <w:rFonts w:ascii="HelveticaNeue LT 55 Roman" w:hAnsi="HelveticaNeue LT 55 Roman"/>
                              <w:b/>
                              <w:color w:val="28489B"/>
                              <w:sz w:val="14"/>
                              <w:szCs w:val="14"/>
                              <w:lang w:val="fr-CA"/>
                            </w:rPr>
                            <w:t>www.fadoq.ca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732A" id="_x0000_t202" coordsize="21600,21600" o:spt="202" path="m,l,21600r21600,l21600,xe">
              <v:stroke joinstyle="miter"/>
              <v:path gradientshapeok="t" o:connecttype="rect"/>
            </v:shapetype>
            <v:shape id="Text Box 4" o:spid="_x0000_s1026" type="#_x0000_t202" style="position:absolute;margin-left:423pt;margin-top:764.45pt;width:1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nq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" filled="f" stroked="f">
              <v:textbox>
                <w:txbxContent>
                  <w:p w:rsidR="00226682" w:rsidRPr="00226682" w:rsidRDefault="00123A51" w:rsidP="00226682">
                    <w:pPr>
                      <w:rPr>
                        <w:rFonts w:ascii="HelveticaNeue LT 55 Roman" w:hAnsi="HelveticaNeue LT 55 Roman"/>
                        <w:b/>
                        <w:color w:val="28489B"/>
                        <w:sz w:val="14"/>
                        <w:szCs w:val="14"/>
                        <w:lang w:val="fr-CA"/>
                      </w:rPr>
                    </w:pPr>
                    <w:r w:rsidRPr="00226682">
                      <w:rPr>
                        <w:rFonts w:ascii="HelveticaNeue LT 55 Roman" w:hAnsi="HelveticaNeue LT 55 Roman"/>
                        <w:b/>
                        <w:color w:val="28489B"/>
                        <w:sz w:val="14"/>
                        <w:szCs w:val="14"/>
                        <w:lang w:val="fr-CA"/>
                      </w:rPr>
                      <w:t>www.fadoq.ca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4" w:rsidRDefault="00531F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75173"/>
    <w:multiLevelType w:val="multilevel"/>
    <w:tmpl w:val="58A4FAD6"/>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51"/>
    <w:rsid w:val="00024B85"/>
    <w:rsid w:val="000961FE"/>
    <w:rsid w:val="00123A51"/>
    <w:rsid w:val="00141749"/>
    <w:rsid w:val="00141837"/>
    <w:rsid w:val="002117DE"/>
    <w:rsid w:val="002359F5"/>
    <w:rsid w:val="00324959"/>
    <w:rsid w:val="003504FB"/>
    <w:rsid w:val="00531F54"/>
    <w:rsid w:val="00585AD2"/>
    <w:rsid w:val="0060514F"/>
    <w:rsid w:val="006607F4"/>
    <w:rsid w:val="006B6DCB"/>
    <w:rsid w:val="007456F3"/>
    <w:rsid w:val="007C04AB"/>
    <w:rsid w:val="00863FB0"/>
    <w:rsid w:val="008D1143"/>
    <w:rsid w:val="00916A1B"/>
    <w:rsid w:val="00A93FFB"/>
    <w:rsid w:val="00AA3B93"/>
    <w:rsid w:val="00B31091"/>
    <w:rsid w:val="00B7219A"/>
    <w:rsid w:val="00BF028D"/>
    <w:rsid w:val="00C404DE"/>
    <w:rsid w:val="00C56A38"/>
    <w:rsid w:val="00C828F7"/>
    <w:rsid w:val="00CB0A10"/>
    <w:rsid w:val="00DF2E18"/>
    <w:rsid w:val="00F92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AF04490-8BF9-4CE7-B1B5-9D527B73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51"/>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324959"/>
    <w:pPr>
      <w:numPr>
        <w:numId w:val="1"/>
      </w:numPr>
    </w:pPr>
  </w:style>
  <w:style w:type="paragraph" w:styleId="Pieddepage">
    <w:name w:val="footer"/>
    <w:basedOn w:val="Normal"/>
    <w:link w:val="PieddepageCar"/>
    <w:rsid w:val="00123A51"/>
    <w:pPr>
      <w:tabs>
        <w:tab w:val="center" w:pos="4320"/>
        <w:tab w:val="right" w:pos="8640"/>
      </w:tabs>
    </w:pPr>
  </w:style>
  <w:style w:type="character" w:customStyle="1" w:styleId="PieddepageCar">
    <w:name w:val="Pied de page Car"/>
    <w:basedOn w:val="Policepardfaut"/>
    <w:link w:val="Pieddepage"/>
    <w:rsid w:val="00123A51"/>
    <w:rPr>
      <w:rFonts w:ascii="Times New Roman" w:eastAsia="Times New Roman" w:hAnsi="Times New Roman" w:cs="Times New Roman"/>
      <w:lang w:val="fr-FR" w:eastAsia="fr-FR"/>
    </w:rPr>
  </w:style>
  <w:style w:type="character" w:styleId="Numrodepage">
    <w:name w:val="page number"/>
    <w:basedOn w:val="Policepardfaut"/>
    <w:rsid w:val="00123A51"/>
  </w:style>
  <w:style w:type="paragraph" w:styleId="En-tte">
    <w:name w:val="header"/>
    <w:basedOn w:val="Normal"/>
    <w:link w:val="En-tteCar"/>
    <w:rsid w:val="00123A51"/>
    <w:pPr>
      <w:tabs>
        <w:tab w:val="center" w:pos="4320"/>
        <w:tab w:val="right" w:pos="8640"/>
      </w:tabs>
    </w:pPr>
  </w:style>
  <w:style w:type="character" w:customStyle="1" w:styleId="En-tteCar">
    <w:name w:val="En-tête Car"/>
    <w:basedOn w:val="Policepardfaut"/>
    <w:link w:val="En-tte"/>
    <w:rsid w:val="00123A51"/>
    <w:rPr>
      <w:rFonts w:ascii="Times New Roman" w:eastAsia="Times New Roman" w:hAnsi="Times New Roman" w:cs="Times New Roman"/>
      <w:lang w:val="fr-FR" w:eastAsia="fr-FR"/>
    </w:rPr>
  </w:style>
  <w:style w:type="paragraph" w:styleId="NormalWeb">
    <w:name w:val="Normal (Web)"/>
    <w:basedOn w:val="Normal"/>
    <w:uiPriority w:val="99"/>
    <w:unhideWhenUsed/>
    <w:rsid w:val="00123A51"/>
    <w:pPr>
      <w:spacing w:before="100" w:beforeAutospacing="1" w:after="100" w:afterAutospacing="1"/>
    </w:pPr>
    <w:rPr>
      <w:lang w:val="fr-CA" w:eastAsia="fr-CA"/>
    </w:rPr>
  </w:style>
  <w:style w:type="paragraph" w:customStyle="1" w:styleId="Default">
    <w:name w:val="Default"/>
    <w:rsid w:val="00123A51"/>
    <w:pPr>
      <w:autoSpaceDE w:val="0"/>
      <w:autoSpaceDN w:val="0"/>
      <w:adjustRightInd w:val="0"/>
    </w:pPr>
    <w:rPr>
      <w:rFonts w:ascii="HelveticaNeue LT 55 Roman" w:eastAsia="Calibri" w:hAnsi="HelveticaNeue LT 55 Roman" w:cs="HelveticaNeue LT 55 Roman"/>
      <w:color w:val="000000"/>
      <w:lang w:val="fr-CA"/>
    </w:rPr>
  </w:style>
  <w:style w:type="character" w:styleId="Lienhypertexte">
    <w:name w:val="Hyperlink"/>
    <w:basedOn w:val="Policepardfaut"/>
    <w:uiPriority w:val="99"/>
    <w:unhideWhenUsed/>
    <w:rsid w:val="003504FB"/>
    <w:rPr>
      <w:color w:val="0000FF" w:themeColor="hyperlink"/>
      <w:u w:val="single"/>
    </w:rPr>
  </w:style>
  <w:style w:type="character" w:styleId="Accentuation">
    <w:name w:val="Emphasis"/>
    <w:basedOn w:val="Policepardfaut"/>
    <w:uiPriority w:val="20"/>
    <w:qFormat/>
    <w:rsid w:val="00DF2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7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ernard.blanchard@fadoq.ca" TargetMode="External"/><Relationship Id="rId4" Type="http://schemas.openxmlformats.org/officeDocument/2006/relationships/webSettings" Target="webSettings.xml"/><Relationship Id="rId9" Type="http://schemas.openxmlformats.org/officeDocument/2006/relationships/hyperlink" Target="mailto:caroline.bouchard@fadoq"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Blanchard</dc:creator>
  <cp:keywords/>
  <dc:description/>
  <cp:lastModifiedBy>Jacques Bouvier</cp:lastModifiedBy>
  <cp:revision>2</cp:revision>
  <dcterms:created xsi:type="dcterms:W3CDTF">2017-11-03T15:06:00Z</dcterms:created>
  <dcterms:modified xsi:type="dcterms:W3CDTF">2017-11-03T15:06:00Z</dcterms:modified>
</cp:coreProperties>
</file>